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4_1793829946.xml.htm"/>
      <w:bookmarkStart w:id="1" w:name="kswkform4_1793829946"/>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van Houte Hans</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Nurix Therapeutics, Inc.</w:t>
              </w:r>
            </w:hyperlink>
            <w:r>
              <w:t xml:space="preserve"> [ </w:t>
            </w:r>
            <w:r>
              <w:rPr>
                <w:rFonts w:ascii="Times;serif" w:hAnsi="Times;serif"/>
                <w:color w:val="0000FF"/>
                <w:sz w:val="24"/>
                <w:shd w:fill="FFFFFF" w:val="clear"/>
              </w:rPr>
              <w:t>NRIX</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pPr>
            <w:r/>
          </w:p>
        </w:tc>
        <w:tc>
          <w:tcPr>
            <w:tcW w:w="913" w:type="dxa"/>
            <w:vMerge w:val="continue"/>
            <w:tcBorders>
              <w:left w:val="single" w:sz="2" w:space="0" w:color="808080"/>
              <w:bottom w:val="single" w:sz="2" w:space="0" w:color="808080"/>
              <w:right w:val="single" w:sz="6" w:space="0" w:color="808080"/>
            </w:tcBorders>
          </w:tcPr>
          <w:p>
            <w:pPr>
              <w:pStyle w:val="Normal"/>
              <w:bidi w:val="0"/>
              <w:jc w:val="left"/>
            </w:pPr>
            <w:r/>
          </w:p>
        </w:tc>
        <w:tc>
          <w:tcPr>
            <w:tcW w:w="782" w:type="dxa"/>
            <w:vMerge w:val="continue"/>
            <w:tcBorders>
              <w:left w:val="single" w:sz="2" w:space="0" w:color="808080"/>
              <w:bottom w:val="single" w:sz="2" w:space="0" w:color="808080"/>
              <w:right w:val="single" w:sz="6" w:space="0" w:color="808080"/>
            </w:tcBorders>
          </w:tcPr>
          <w:p>
            <w:pPr>
              <w:pStyle w:val="Normal"/>
              <w:bidi w:val="0"/>
              <w:jc w:val="left"/>
            </w:p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pPr>
            <w:r/>
          </w:p>
        </w:tc>
        <w:tc>
          <w:tcPr>
            <w:tcW w:w="989" w:type="dxa"/>
            <w:vMerge w:val="continue"/>
            <w:tcBorders>
              <w:left w:val="single" w:sz="2" w:space="0" w:color="808080"/>
              <w:bottom w:val="single" w:sz="2" w:space="0" w:color="808080"/>
              <w:right w:val="single" w:sz="6" w:space="0" w:color="808080"/>
            </w:tcBorders>
          </w:tcPr>
          <w:p>
            <w:pPr>
              <w:pStyle w:val="Normal"/>
              <w:bidi w:val="0"/>
              <w:jc w:val="left"/>
            </w:pPr>
            <w:r/>
          </w:p>
        </w:tc>
        <w:tc>
          <w:tcPr>
            <w:tcW w:w="925"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15.3824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44,214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16.2018</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$14.91 and the highest price at which shares were sold was $15.89.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$15.91 and the highest price at which shares were sold was $16.78.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Hans van Houte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217"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3985</Characters>
  <CharactersWithSpaces>4644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